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per la copertura dei posti della pianta organica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t>L'attivita'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consiste nell' approvazione di indirizzi per la copertura dei posti della pianta organica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267/2000 -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82/2005 - L. 190/2012 -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D.Lgs.n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. 33/2013 - DPR n. 62/2013 - Statuto - Regolamento sul procedimento amministrativo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267/2000 - Regolamento comunale organizzazione degli uffici e dei servizi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Unita'</w:t>
            </w:r>
            <w:proofErr w:type="spellEnd"/>
            <w:r w:rsidRPr="007137E0">
              <w:rPr>
                <w:rFonts w:ascii="Arial" w:hAnsi="Arial"/>
              </w:rPr>
              <w:t xml:space="preserve">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F223BB" w:rsidRDefault="00286F7A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direzionegenerale@comune.parona.pv.it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86F7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Dott. </w:t>
            </w:r>
            <w:r w:rsidR="002A0827">
              <w:rPr>
                <w:rFonts w:ascii="Arial" w:hAnsi="Arial"/>
                <w:color w:val="000000"/>
              </w:rPr>
              <w:t>Pertile Samantha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F223BB" w:rsidRDefault="00286F7A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2A0827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223BB" w:rsidRDefault="00286F7A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 - dalle ore 15,00 alle ore 17,30</w:t>
            </w:r>
          </w:p>
          <w:p w:rsidR="00F223BB" w:rsidRDefault="00286F7A">
            <w:pPr>
              <w:jc w:val="both"/>
            </w:pPr>
            <w:proofErr w:type="spellStart"/>
            <w:r>
              <w:rPr>
                <w:rFonts w:ascii="Arial" w:hAnsi="Arial"/>
              </w:rPr>
              <w:t>Mercoledi'</w:t>
            </w:r>
            <w:proofErr w:type="spellEnd"/>
            <w:r>
              <w:rPr>
                <w:rFonts w:ascii="Arial" w:hAnsi="Arial"/>
              </w:rPr>
              <w:t xml:space="preserve">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lastRenderedPageBreak/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</w:t>
            </w: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contattabile tramite Email istituzionale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gestito nell'osservanza dei livelli essenziali delle prestazioni di cui all'art. 117, secondo comma, lett. m), della Costituzione. 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A082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86F7A"/>
    <w:rsid w:val="00290B85"/>
    <w:rsid w:val="002A0827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223BB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59C1AB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2026-06-06T19:38:00Z</dcterms:modified>
</cp:coreProperties>
</file>